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8E05" w14:textId="77777777" w:rsidR="00F54BD7" w:rsidRDefault="00000000">
      <w:pPr>
        <w:pStyle w:val="TitleA"/>
        <w:rPr>
          <w:rFonts w:ascii="Carlito" w:eastAsia="Carlito" w:hAnsi="Carlito" w:cs="Carlito"/>
          <w:b/>
          <w:bCs/>
          <w:sz w:val="48"/>
          <w:szCs w:val="48"/>
        </w:rPr>
      </w:pPr>
      <w:r>
        <w:rPr>
          <w:rFonts w:ascii="Carlito" w:hAnsi="Carlito"/>
          <w:b/>
          <w:bCs/>
          <w:sz w:val="48"/>
          <w:szCs w:val="48"/>
        </w:rPr>
        <w:t>Beleidsplan Belinfante Quartet</w:t>
      </w:r>
    </w:p>
    <w:p w14:paraId="46641E6C" w14:textId="77777777" w:rsidR="00F54BD7" w:rsidRDefault="00000000">
      <w:pPr>
        <w:pStyle w:val="Kop1"/>
      </w:pPr>
      <w:r>
        <w:t>Artistieke uitgangspunten</w:t>
      </w:r>
    </w:p>
    <w:p w14:paraId="09EFEF74" w14:textId="77777777" w:rsidR="00F54BD7" w:rsidRDefault="00000000">
      <w:pPr>
        <w:pStyle w:val="Kop2"/>
      </w:pPr>
      <w:r>
        <w:t>2023</w:t>
      </w:r>
    </w:p>
    <w:p w14:paraId="54C1DCED" w14:textId="5ABC27D7" w:rsidR="00F54BD7" w:rsidRDefault="00FB4609">
      <w:r>
        <w:t>In 2023 zijn er drie programma’s</w:t>
      </w:r>
      <w:r w:rsidR="00746878">
        <w:t xml:space="preserve"> met als doel een zo divers en groot mogelijk publiek te bereiken</w:t>
      </w:r>
      <w:r w:rsidR="006A094C">
        <w:t>.</w:t>
      </w:r>
    </w:p>
    <w:p w14:paraId="2C455B3F" w14:textId="77777777" w:rsidR="00F54BD7" w:rsidRDefault="00000000">
      <w:pPr>
        <w:pStyle w:val="Kop2"/>
      </w:pPr>
      <w:r>
        <w:t xml:space="preserve">Visie en missie </w:t>
      </w:r>
    </w:p>
    <w:p w14:paraId="7BCA4FFB" w14:textId="15C92C5E" w:rsidR="00F54BD7" w:rsidRDefault="00000000">
      <w:r>
        <w:t xml:space="preserve">Het kwartet stelt jaarlijks een </w:t>
      </w:r>
      <w:r w:rsidRPr="00746878">
        <w:t>vijf</w:t>
      </w:r>
      <w:r>
        <w:t xml:space="preserve">jarenplan vast dat gebaseerd is op de artistieke visies van de vier kwartetleden. Het programma is steeds opgebouwd uit drie delen: </w:t>
      </w:r>
      <w:r w:rsidR="00746878">
        <w:t xml:space="preserve">als eerste </w:t>
      </w:r>
      <w:r>
        <w:t xml:space="preserve">klassiek repertoire, waarmee het kwartet zich nationaal en internationaal steeds prominenter zal ontwikkelen, </w:t>
      </w:r>
      <w:r w:rsidR="00746878">
        <w:t xml:space="preserve">vervolgens </w:t>
      </w:r>
      <w:r>
        <w:t xml:space="preserve">repertoire waarin bijzondere verbindingen gelegd worden tussen verschillende soorten muziek en </w:t>
      </w:r>
      <w:r w:rsidRPr="00746878">
        <w:t>stijlen</w:t>
      </w:r>
      <w:r>
        <w:t xml:space="preserve"> uit verschillende delen van de wereld en </w:t>
      </w:r>
      <w:r w:rsidR="00746878">
        <w:t xml:space="preserve">tot slot </w:t>
      </w:r>
      <w:r>
        <w:t>repertoire dat zich leent voor samenwerking met andere disciplines</w:t>
      </w:r>
      <w:r w:rsidRPr="00746878">
        <w:t>.</w:t>
      </w:r>
      <w:r>
        <w:br/>
      </w:r>
      <w:r w:rsidRPr="00746878">
        <w:t>D</w:t>
      </w:r>
      <w:r w:rsidR="00746878">
        <w:t>it</w:t>
      </w:r>
      <w:r>
        <w:t xml:space="preserve"> mond</w:t>
      </w:r>
      <w:r w:rsidR="00746878">
        <w:t>t</w:t>
      </w:r>
      <w:r>
        <w:t xml:space="preserve"> uit in:</w:t>
      </w:r>
    </w:p>
    <w:p w14:paraId="1B6B570F" w14:textId="7EA2F526" w:rsidR="00F54BD7" w:rsidRDefault="00000000">
      <w:pPr>
        <w:pStyle w:val="Lijstalinea"/>
        <w:numPr>
          <w:ilvl w:val="0"/>
          <w:numId w:val="2"/>
        </w:numPr>
      </w:pPr>
      <w:r>
        <w:t>Het te verwachten programma voor zalen, per doelgroep</w:t>
      </w:r>
      <w:r w:rsidR="006A094C">
        <w:t xml:space="preserve"> (zie ook publieksbereik)</w:t>
      </w:r>
    </w:p>
    <w:p w14:paraId="7FF78C20" w14:textId="77777777" w:rsidR="00F54BD7" w:rsidRDefault="00000000">
      <w:pPr>
        <w:pStyle w:val="Lijstalinea"/>
        <w:numPr>
          <w:ilvl w:val="0"/>
          <w:numId w:val="2"/>
        </w:numPr>
      </w:pPr>
      <w:r>
        <w:t xml:space="preserve">Een CD-project </w:t>
      </w:r>
    </w:p>
    <w:p w14:paraId="56C791DF" w14:textId="77777777" w:rsidR="00F54BD7" w:rsidRDefault="00000000">
      <w:pPr>
        <w:pStyle w:val="Lijstalinea"/>
        <w:numPr>
          <w:ilvl w:val="0"/>
          <w:numId w:val="2"/>
        </w:numPr>
      </w:pPr>
      <w:r>
        <w:t>Een project waarin samengewerkt wordt met een andere discipline</w:t>
      </w:r>
    </w:p>
    <w:p w14:paraId="413407BB" w14:textId="77777777" w:rsidR="00F54BD7" w:rsidRDefault="00000000">
      <w:pPr>
        <w:pStyle w:val="Kop1"/>
      </w:pPr>
      <w:r>
        <w:t>Publiek en Marketing</w:t>
      </w:r>
    </w:p>
    <w:p w14:paraId="0419641C" w14:textId="77777777" w:rsidR="00F54BD7" w:rsidRDefault="00000000">
      <w:pPr>
        <w:pStyle w:val="Kop2"/>
      </w:pPr>
      <w:r>
        <w:t>Speelcircuits</w:t>
      </w:r>
    </w:p>
    <w:p w14:paraId="5D222B1C" w14:textId="77777777" w:rsidR="00F54BD7" w:rsidRDefault="00000000">
      <w:pPr>
        <w:pStyle w:val="Lijstalinea"/>
        <w:numPr>
          <w:ilvl w:val="0"/>
          <w:numId w:val="4"/>
        </w:numPr>
        <w:spacing w:after="0" w:line="240" w:lineRule="auto"/>
      </w:pPr>
      <w:r>
        <w:t>Kleinschalige programma’s met overwegend klassiek repertoire zijn gericht op het circuit van landelijk gespreide, vaak kleine zalen en op een publiek dat vertrouwd is met de klassiekers</w:t>
      </w:r>
    </w:p>
    <w:p w14:paraId="02DCC012" w14:textId="606EDA37" w:rsidR="00F54BD7" w:rsidRDefault="00000000">
      <w:pPr>
        <w:pStyle w:val="Lijstalinea"/>
        <w:numPr>
          <w:ilvl w:val="0"/>
          <w:numId w:val="4"/>
        </w:numPr>
        <w:spacing w:after="0" w:line="240" w:lineRule="auto"/>
      </w:pPr>
      <w:r>
        <w:t>Programma’s met overwegend hedendaagse muziek zijn gericht op het zalencircuit voor hedendaagse muziek, gerenommeerde middelgrote</w:t>
      </w:r>
      <w:r w:rsidRPr="00746878">
        <w:t xml:space="preserve"> </w:t>
      </w:r>
      <w:r>
        <w:t xml:space="preserve">zalen en het festivalcircuit. </w:t>
      </w:r>
      <w:r w:rsidR="00A41500">
        <w:br/>
      </w:r>
      <w:r>
        <w:t xml:space="preserve">Opdrachten aan componisten en creëren van een theatrale presentatievorm. </w:t>
      </w:r>
      <w:r w:rsidR="00A41500">
        <w:br/>
      </w:r>
      <w:r>
        <w:t>Actuele thema’s en bijdrage aan de ontwikkeling en dynamiek van de klassieke muziek</w:t>
      </w:r>
      <w:r w:rsidR="00BB2D17">
        <w:t xml:space="preserve"> om daarmee een j</w:t>
      </w:r>
      <w:r>
        <w:t>onger publiek</w:t>
      </w:r>
      <w:r w:rsidR="00BB2D17">
        <w:t xml:space="preserve"> te bereiken</w:t>
      </w:r>
    </w:p>
    <w:p w14:paraId="69C11F6B" w14:textId="77777777" w:rsidR="00F54BD7" w:rsidRDefault="00000000">
      <w:pPr>
        <w:pStyle w:val="Lijstalinea"/>
        <w:numPr>
          <w:ilvl w:val="0"/>
          <w:numId w:val="4"/>
        </w:numPr>
        <w:spacing w:after="0" w:line="240" w:lineRule="auto"/>
      </w:pPr>
      <w:r>
        <w:t>Programma’s voor het theatercircuit en locatiefestivals gericht op andere publieksgroepen, die minder ingewijd zijn in de muziekcultuur, zijn verschoven naar de komende jaren</w:t>
      </w:r>
      <w:r>
        <w:rPr>
          <w:i/>
          <w:iCs/>
        </w:rPr>
        <w:t>.</w:t>
      </w:r>
    </w:p>
    <w:p w14:paraId="30DF4482" w14:textId="77777777" w:rsidR="00F54BD7" w:rsidRDefault="00000000">
      <w:pPr>
        <w:pStyle w:val="Lijstalinea"/>
        <w:numPr>
          <w:ilvl w:val="0"/>
          <w:numId w:val="4"/>
        </w:numPr>
        <w:spacing w:after="0" w:line="240" w:lineRule="auto"/>
      </w:pPr>
      <w:r>
        <w:t>Programma’s voor de internationale podia en festivals</w:t>
      </w:r>
    </w:p>
    <w:p w14:paraId="00540AA5" w14:textId="77777777" w:rsidR="00F54BD7" w:rsidRDefault="00F54BD7">
      <w:pPr>
        <w:pStyle w:val="Lijstalinea"/>
        <w:spacing w:after="0" w:line="240" w:lineRule="auto"/>
        <w:ind w:left="0"/>
      </w:pPr>
    </w:p>
    <w:p w14:paraId="33290022" w14:textId="77777777" w:rsidR="00F54BD7" w:rsidRDefault="00000000">
      <w:pPr>
        <w:pStyle w:val="Kop2"/>
      </w:pPr>
      <w:r>
        <w:t>Publieksbereik</w:t>
      </w:r>
    </w:p>
    <w:p w14:paraId="46F6E7ED" w14:textId="506A1DF2" w:rsidR="00F54BD7" w:rsidRDefault="00000000">
      <w:r>
        <w:t xml:space="preserve">Het Belinfante Quartet gaat </w:t>
      </w:r>
      <w:r w:rsidR="00104EB4">
        <w:t>zich richten</w:t>
      </w:r>
      <w:r w:rsidR="00D2184E">
        <w:t xml:space="preserve"> op</w:t>
      </w:r>
      <w:r>
        <w:t xml:space="preserve"> de volgende doelgroepen. De publiciteit zal daarop worden afgestemd:</w:t>
      </w:r>
    </w:p>
    <w:p w14:paraId="092C5395" w14:textId="7723642A" w:rsidR="00F54BD7" w:rsidRDefault="004C7911" w:rsidP="00A9458E">
      <w:pPr>
        <w:ind w:left="708"/>
      </w:pPr>
      <w:r>
        <w:rPr>
          <w:rStyle w:val="Kop3Char"/>
        </w:rPr>
        <w:t>De fan</w:t>
      </w:r>
      <w:r>
        <w:br/>
        <w:t>Dit zijn de vrienden van de ANBI-stichting, die bereikt zullen worden met een nieuwsbrief en sociale media</w:t>
      </w:r>
      <w:r w:rsidRPr="00746878">
        <w:t>.</w:t>
      </w:r>
    </w:p>
    <w:p w14:paraId="048F1E80" w14:textId="77777777" w:rsidR="00F54BD7" w:rsidRDefault="00000000" w:rsidP="00A9458E">
      <w:pPr>
        <w:ind w:left="708"/>
      </w:pPr>
      <w:r>
        <w:rPr>
          <w:rFonts w:ascii="Calibri Light" w:hAnsi="Calibri Light"/>
          <w:color w:val="1F3763"/>
          <w:sz w:val="24"/>
          <w:szCs w:val="24"/>
          <w:u w:color="1F3763"/>
        </w:rPr>
        <w:t>De liefhebber van klassieke muziek</w:t>
      </w:r>
      <w:r>
        <w:br/>
        <w:t>Deze doelgroep zal bereikt worden via recensies in de dagbladen, televisieoptreden</w:t>
      </w:r>
      <w:r w:rsidRPr="00746878">
        <w:t>s</w:t>
      </w:r>
      <w:r>
        <w:t>, via de zalen (kamermuziekseries en losse optredens)</w:t>
      </w:r>
    </w:p>
    <w:p w14:paraId="0191BDCA" w14:textId="23C69C51" w:rsidR="00F54BD7" w:rsidRDefault="00000000" w:rsidP="00A9458E">
      <w:pPr>
        <w:ind w:left="708"/>
      </w:pPr>
      <w:r>
        <w:rPr>
          <w:rFonts w:ascii="Calibri Light" w:hAnsi="Calibri Light"/>
          <w:color w:val="1F3763"/>
          <w:sz w:val="24"/>
          <w:szCs w:val="24"/>
          <w:u w:color="1F3763"/>
        </w:rPr>
        <w:t>De culturele avonturier en alleseter</w:t>
      </w:r>
      <w:r>
        <w:br/>
        <w:t xml:space="preserve">Deze doelgroep gaan we ontdekken via ons uitdagende programma dat we jaarlijks maken naast het klassieke repertoire waarin we bijzondere en onverwachte verbindingen maken </w:t>
      </w:r>
      <w:r>
        <w:lastRenderedPageBreak/>
        <w:t xml:space="preserve">tussen soorten muziek. In projecten gaan we samenwerkingen aan met documentairemakers, theatermakers en dansers </w:t>
      </w:r>
      <w:r w:rsidRPr="00746878">
        <w:t>.</w:t>
      </w:r>
    </w:p>
    <w:p w14:paraId="4F2AA514" w14:textId="77777777" w:rsidR="00F54BD7" w:rsidRDefault="00000000">
      <w:pPr>
        <w:pStyle w:val="Kop2"/>
      </w:pPr>
      <w:r>
        <w:t>Marketing en publiciteit</w:t>
      </w:r>
    </w:p>
    <w:p w14:paraId="320BE109" w14:textId="4FDE570E" w:rsidR="00F54BD7" w:rsidRDefault="00000000">
      <w:pPr>
        <w:pStyle w:val="Pa2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Het Belinfante Quartet zal zich in 2023 richten op het ontwikkelen van keuze van muziek en samenwerking waardoor het zich onderscheidt van andere ensembles. Een belangrijke activiteit </w:t>
      </w:r>
      <w:r w:rsidR="00F8506D">
        <w:rPr>
          <w:rFonts w:ascii="Calibri" w:hAnsi="Calibri"/>
          <w:sz w:val="22"/>
          <w:szCs w:val="22"/>
        </w:rPr>
        <w:t>in het kader</w:t>
      </w:r>
      <w:r w:rsidR="002C146B">
        <w:rPr>
          <w:rFonts w:ascii="Calibri" w:hAnsi="Calibri"/>
          <w:sz w:val="22"/>
          <w:szCs w:val="22"/>
        </w:rPr>
        <w:t xml:space="preserve"> daarvan</w:t>
      </w:r>
      <w:r>
        <w:rPr>
          <w:rFonts w:ascii="Calibri" w:hAnsi="Calibri"/>
          <w:sz w:val="22"/>
          <w:szCs w:val="22"/>
        </w:rPr>
        <w:t xml:space="preserve"> is de deelname van het kwartet aan </w:t>
      </w:r>
      <w:r w:rsidR="00306AA7">
        <w:rPr>
          <w:rFonts w:ascii="Calibri" w:hAnsi="Calibri"/>
          <w:sz w:val="22"/>
          <w:szCs w:val="22"/>
        </w:rPr>
        <w:t xml:space="preserve">het Kronos’ </w:t>
      </w:r>
      <w:r>
        <w:rPr>
          <w:rFonts w:ascii="Calibri" w:hAnsi="Calibri"/>
          <w:sz w:val="22"/>
          <w:szCs w:val="22"/>
        </w:rPr>
        <w:t xml:space="preserve">50 </w:t>
      </w:r>
      <w:proofErr w:type="spellStart"/>
      <w:r>
        <w:rPr>
          <w:rFonts w:ascii="Calibri" w:hAnsi="Calibri"/>
          <w:sz w:val="22"/>
          <w:szCs w:val="22"/>
        </w:rPr>
        <w:t>for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Future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0457FB">
        <w:rPr>
          <w:rFonts w:ascii="Calibri" w:hAnsi="Calibri"/>
          <w:sz w:val="22"/>
          <w:szCs w:val="22"/>
        </w:rPr>
        <w:t>W</w:t>
      </w:r>
      <w:r w:rsidR="002C146B">
        <w:rPr>
          <w:rFonts w:ascii="Calibri" w:hAnsi="Calibri"/>
          <w:sz w:val="22"/>
          <w:szCs w:val="22"/>
        </w:rPr>
        <w:t xml:space="preserve">eekend </w:t>
      </w:r>
      <w:r w:rsidR="00EB707B">
        <w:rPr>
          <w:rFonts w:ascii="Calibri" w:hAnsi="Calibri"/>
          <w:sz w:val="22"/>
          <w:szCs w:val="22"/>
        </w:rPr>
        <w:t xml:space="preserve">(6-7 mei 2023) </w:t>
      </w:r>
      <w:r w:rsidR="002C146B">
        <w:rPr>
          <w:rFonts w:ascii="Calibri" w:hAnsi="Calibri"/>
          <w:sz w:val="22"/>
          <w:szCs w:val="22"/>
        </w:rPr>
        <w:t>van de Strijkkwarte</w:t>
      </w:r>
      <w:r w:rsidR="001A2631">
        <w:rPr>
          <w:rFonts w:ascii="Calibri" w:hAnsi="Calibri"/>
          <w:sz w:val="22"/>
          <w:szCs w:val="22"/>
        </w:rPr>
        <w:t>t</w:t>
      </w:r>
      <w:r w:rsidR="002C146B">
        <w:rPr>
          <w:rFonts w:ascii="Calibri" w:hAnsi="Calibri"/>
          <w:sz w:val="22"/>
          <w:szCs w:val="22"/>
        </w:rPr>
        <w:t xml:space="preserve"> Biënnale</w:t>
      </w:r>
      <w:r>
        <w:rPr>
          <w:rFonts w:ascii="Calibri" w:hAnsi="Calibri"/>
          <w:sz w:val="22"/>
          <w:szCs w:val="22"/>
        </w:rPr>
        <w:t xml:space="preserve">. Het Belinfante Quartet zal </w:t>
      </w:r>
      <w:r w:rsidR="00EB707B">
        <w:rPr>
          <w:rFonts w:ascii="Calibri" w:hAnsi="Calibri"/>
          <w:sz w:val="22"/>
          <w:szCs w:val="22"/>
        </w:rPr>
        <w:t xml:space="preserve">daar </w:t>
      </w:r>
      <w:r>
        <w:rPr>
          <w:rFonts w:ascii="Calibri" w:hAnsi="Calibri"/>
          <w:sz w:val="22"/>
          <w:szCs w:val="22"/>
        </w:rPr>
        <w:t xml:space="preserve">4 </w:t>
      </w:r>
      <w:r w:rsidR="00A83413">
        <w:rPr>
          <w:rFonts w:ascii="Calibri" w:hAnsi="Calibri"/>
          <w:sz w:val="22"/>
          <w:szCs w:val="22"/>
        </w:rPr>
        <w:t xml:space="preserve">van de 50 </w:t>
      </w:r>
      <w:r>
        <w:rPr>
          <w:rFonts w:ascii="Calibri" w:hAnsi="Calibri"/>
          <w:sz w:val="22"/>
          <w:szCs w:val="22"/>
        </w:rPr>
        <w:t xml:space="preserve">kwartetten vertolken die </w:t>
      </w:r>
      <w:r w:rsidR="00605351">
        <w:rPr>
          <w:rFonts w:ascii="Calibri" w:hAnsi="Calibri"/>
          <w:sz w:val="22"/>
          <w:szCs w:val="22"/>
        </w:rPr>
        <w:t xml:space="preserve">wereldwijd door hedendaagse componisten zijn gecomponeerd </w:t>
      </w:r>
      <w:r>
        <w:rPr>
          <w:rFonts w:ascii="Calibri" w:hAnsi="Calibri"/>
          <w:sz w:val="22"/>
          <w:szCs w:val="22"/>
        </w:rPr>
        <w:t xml:space="preserve">in </w:t>
      </w:r>
      <w:r w:rsidR="003F17A1">
        <w:rPr>
          <w:rFonts w:ascii="Calibri" w:hAnsi="Calibri"/>
          <w:sz w:val="22"/>
          <w:szCs w:val="22"/>
        </w:rPr>
        <w:t>opdracht van</w:t>
      </w:r>
      <w:r>
        <w:rPr>
          <w:rFonts w:ascii="Calibri" w:hAnsi="Calibri"/>
          <w:sz w:val="22"/>
          <w:szCs w:val="22"/>
        </w:rPr>
        <w:t xml:space="preserve"> </w:t>
      </w:r>
      <w:r w:rsidR="008D0C7B">
        <w:rPr>
          <w:rFonts w:ascii="Calibri" w:hAnsi="Calibri"/>
          <w:sz w:val="22"/>
          <w:szCs w:val="22"/>
        </w:rPr>
        <w:t>het Kronos Quartet</w:t>
      </w:r>
      <w:r>
        <w:rPr>
          <w:rFonts w:ascii="Calibri" w:hAnsi="Calibri"/>
          <w:sz w:val="22"/>
          <w:szCs w:val="22"/>
        </w:rPr>
        <w:t xml:space="preserve">. In de totaal 50 kwartetten kunnen aanwijzingen </w:t>
      </w:r>
      <w:r w:rsidR="003425F2">
        <w:rPr>
          <w:rFonts w:ascii="Calibri" w:hAnsi="Calibri"/>
          <w:sz w:val="22"/>
          <w:szCs w:val="22"/>
        </w:rPr>
        <w:t>gevonden worden</w:t>
      </w:r>
      <w:r>
        <w:rPr>
          <w:rFonts w:ascii="Calibri" w:hAnsi="Calibri"/>
          <w:sz w:val="22"/>
          <w:szCs w:val="22"/>
        </w:rPr>
        <w:t xml:space="preserve"> voor de toekomstige artistieke ontwikkeling en branding.</w:t>
      </w:r>
    </w:p>
    <w:p w14:paraId="0CC4E360" w14:textId="77777777" w:rsidR="00F54BD7" w:rsidRDefault="00000000">
      <w:pPr>
        <w:pStyle w:val="Kop1"/>
      </w:pPr>
      <w:r w:rsidRPr="00746878">
        <w:t>Financiën</w:t>
      </w:r>
      <w:r>
        <w:t xml:space="preserve"> en organisatie</w:t>
      </w:r>
    </w:p>
    <w:p w14:paraId="785389D3" w14:textId="77777777" w:rsidR="00F54BD7" w:rsidRDefault="00000000">
      <w:pPr>
        <w:pStyle w:val="Kop2"/>
      </w:pPr>
      <w:r>
        <w:t>Financieel resultaat</w:t>
      </w:r>
    </w:p>
    <w:p w14:paraId="37DB6D72" w14:textId="169D1B96" w:rsidR="00F54BD7" w:rsidRDefault="00000000">
      <w:r>
        <w:t>Op dit moment ligt het aantal speelbeurten van het kwartet tussen de 30-50 per jaar. De begroting lag voor 2022 op ongeveer €70.000. Deze begroting zal binnen 6 jaar stijgen naar €400.000. De begroting</w:t>
      </w:r>
      <w:r w:rsidRPr="00746878">
        <w:t>s</w:t>
      </w:r>
      <w:r>
        <w:t>toename wordt voor een groot deel bepaald doordat de kwartetleden elk jaar meer tijd besteden aan het kwartet en het aantal speelbeurten zal oplopen naar 70-80. Tevens zal de ondersteuning op gebied van publiciteit en projectontwikk</w:t>
      </w:r>
      <w:r w:rsidRPr="00746878">
        <w:t>e</w:t>
      </w:r>
      <w:r>
        <w:t xml:space="preserve">ling een groter </w:t>
      </w:r>
      <w:r w:rsidRPr="00746878">
        <w:t>aandeel</w:t>
      </w:r>
      <w:r>
        <w:t xml:space="preserve"> van de begroting </w:t>
      </w:r>
      <w:r w:rsidRPr="00746878">
        <w:t>innemen.</w:t>
      </w:r>
      <w:r>
        <w:br/>
        <w:t>Van deze begroting van €400.000 zal tussen €130.000 en €175.000 aan structurele en productiesubsidies gerealiseerd moeten gaan worden naast de eigen inkomsten.</w:t>
      </w:r>
    </w:p>
    <w:p w14:paraId="3F10294D" w14:textId="35A6CDB7" w:rsidR="00F96471" w:rsidRDefault="00F96471">
      <w:r>
        <w:t xml:space="preserve">De </w:t>
      </w:r>
      <w:r w:rsidR="00CB0EE5">
        <w:t xml:space="preserve">genoemde </w:t>
      </w:r>
      <w:r w:rsidR="00946D96">
        <w:t xml:space="preserve">publieksgroepen zullen actief gestimuleerd worden </w:t>
      </w:r>
      <w:r w:rsidR="00260718">
        <w:t xml:space="preserve">om het Belinfante Quartet </w:t>
      </w:r>
      <w:r w:rsidR="00C83982">
        <w:t xml:space="preserve">te ondersteunen. Op de website wordt de ANBI-rekentool geïnstalleerd zodat </w:t>
      </w:r>
      <w:r w:rsidR="00CB0EE5">
        <w:t xml:space="preserve">potentiële </w:t>
      </w:r>
      <w:r w:rsidR="00C83982">
        <w:t xml:space="preserve">gevers </w:t>
      </w:r>
      <w:r w:rsidR="005C68EA">
        <w:t>geholpen</w:t>
      </w:r>
      <w:r w:rsidR="00C83982">
        <w:t xml:space="preserve"> kunnen worden in hun keuze voor een financiële bijdrage</w:t>
      </w:r>
      <w:r w:rsidR="00BF62A1">
        <w:t xml:space="preserve">. Het beleid voor een giftenstructuur is in ontwikkeling en </w:t>
      </w:r>
      <w:r w:rsidR="005C68EA">
        <w:t xml:space="preserve">zal </w:t>
      </w:r>
      <w:r w:rsidR="00BF62A1">
        <w:t xml:space="preserve">voor </w:t>
      </w:r>
      <w:r w:rsidR="005C68EA">
        <w:t xml:space="preserve">de </w:t>
      </w:r>
      <w:r w:rsidR="00BF62A1">
        <w:t xml:space="preserve">zomer </w:t>
      </w:r>
      <w:r w:rsidR="005C68EA">
        <w:t xml:space="preserve">van </w:t>
      </w:r>
      <w:r w:rsidR="00BF62A1">
        <w:t>2023</w:t>
      </w:r>
      <w:r w:rsidR="005C68EA">
        <w:t xml:space="preserve"> afgerond zijn en op de website gepubliceerd worden.</w:t>
      </w:r>
    </w:p>
    <w:p w14:paraId="780289C0" w14:textId="77777777" w:rsidR="00F54BD7" w:rsidRPr="00F8506D" w:rsidRDefault="00000000">
      <w:pPr>
        <w:pStyle w:val="Kop2"/>
        <w:rPr>
          <w:lang w:val="en-US"/>
        </w:rPr>
      </w:pPr>
      <w:proofErr w:type="spellStart"/>
      <w:r w:rsidRPr="00F8506D">
        <w:rPr>
          <w:lang w:val="en-US"/>
        </w:rPr>
        <w:t>Organisatie</w:t>
      </w:r>
      <w:proofErr w:type="spellEnd"/>
    </w:p>
    <w:p w14:paraId="146B74B4" w14:textId="77777777" w:rsidR="00F54BD7" w:rsidRDefault="00000000">
      <w:pPr>
        <w:rPr>
          <w:lang w:val="en-US"/>
        </w:rPr>
      </w:pPr>
      <w:proofErr w:type="spellStart"/>
      <w:r>
        <w:rPr>
          <w:lang w:val="en-US"/>
        </w:rPr>
        <w:t>Musici</w:t>
      </w:r>
      <w:proofErr w:type="spellEnd"/>
    </w:p>
    <w:p w14:paraId="7968CADE" w14:textId="24DC292C" w:rsidR="00F54BD7" w:rsidRDefault="00000000">
      <w:pPr>
        <w:rPr>
          <w:lang w:val="en-US"/>
        </w:rPr>
      </w:pPr>
      <w:r>
        <w:rPr>
          <w:lang w:val="en-US"/>
        </w:rPr>
        <w:t xml:space="preserve">Olivia Scheepers </w:t>
      </w:r>
      <w:r w:rsidR="004C7911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 w:rsidR="004C7911">
        <w:rPr>
          <w:lang w:val="en-US"/>
        </w:rPr>
        <w:t>viool</w:t>
      </w:r>
      <w:proofErr w:type="spellEnd"/>
      <w:r w:rsidR="004C7911">
        <w:rPr>
          <w:lang w:val="en-US"/>
        </w:rPr>
        <w:t xml:space="preserve">  </w:t>
      </w:r>
      <w:r>
        <w:rPr>
          <w:lang w:val="en-US"/>
        </w:rPr>
        <w:br/>
        <w:t xml:space="preserve">Fiona Robertson </w:t>
      </w:r>
      <w:r w:rsidR="004C7911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 w:rsidR="004C7911">
        <w:rPr>
          <w:lang w:val="en-US"/>
        </w:rPr>
        <w:t>viool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Henrietta Hill </w:t>
      </w:r>
      <w:r w:rsidR="004C7911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altviool</w:t>
      </w:r>
      <w:proofErr w:type="spellEnd"/>
      <w:r w:rsidR="004C7911">
        <w:rPr>
          <w:lang w:val="en-US"/>
        </w:rPr>
        <w:t xml:space="preserve"> </w:t>
      </w:r>
      <w:r>
        <w:rPr>
          <w:lang w:val="en-US"/>
        </w:rPr>
        <w:br/>
        <w:t xml:space="preserve">Pau </w:t>
      </w:r>
      <w:proofErr w:type="spellStart"/>
      <w:r>
        <w:rPr>
          <w:lang w:val="en-US"/>
        </w:rPr>
        <w:t>Marquès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Oleo </w:t>
      </w:r>
      <w:r w:rsidR="004C7911">
        <w:rPr>
          <w:lang w:val="en-US"/>
        </w:rPr>
        <w:t>–</w:t>
      </w:r>
      <w:r>
        <w:rPr>
          <w:lang w:val="en-US"/>
        </w:rPr>
        <w:t xml:space="preserve"> cello</w:t>
      </w:r>
      <w:r w:rsidR="004C7911">
        <w:rPr>
          <w:lang w:val="en-US"/>
        </w:rPr>
        <w:t xml:space="preserve"> </w:t>
      </w:r>
    </w:p>
    <w:p w14:paraId="443BB0AB" w14:textId="77777777" w:rsidR="00F54BD7" w:rsidRDefault="00000000">
      <w:r>
        <w:t>Bestuur</w:t>
      </w:r>
    </w:p>
    <w:p w14:paraId="40F55A13" w14:textId="76D08824" w:rsidR="00F54BD7" w:rsidRDefault="00000000">
      <w:r>
        <w:t>Jaap van Straalen</w:t>
      </w:r>
      <w:r w:rsidR="004C7911">
        <w:t xml:space="preserve"> –</w:t>
      </w:r>
      <w:r>
        <w:t xml:space="preserve"> voorzitter</w:t>
      </w:r>
      <w:r w:rsidR="004C7911">
        <w:t xml:space="preserve"> </w:t>
      </w:r>
      <w:r>
        <w:br/>
        <w:t>Loes Wijnbergen</w:t>
      </w:r>
      <w:r w:rsidR="004C7911">
        <w:t xml:space="preserve"> –</w:t>
      </w:r>
      <w:r>
        <w:t xml:space="preserve"> secretaris</w:t>
      </w:r>
      <w:r>
        <w:br/>
        <w:t>Elisabeth Gierveld</w:t>
      </w:r>
      <w:r w:rsidR="004C7911">
        <w:t xml:space="preserve"> – </w:t>
      </w:r>
      <w:r>
        <w:t>penningmeester</w:t>
      </w:r>
      <w:r w:rsidR="004C7911">
        <w:t xml:space="preserve"> </w:t>
      </w:r>
      <w:r>
        <w:br/>
        <w:t xml:space="preserve">Inge </w:t>
      </w:r>
      <w:proofErr w:type="spellStart"/>
      <w:r>
        <w:t>Laurijssens</w:t>
      </w:r>
      <w:proofErr w:type="spellEnd"/>
      <w:r>
        <w:br/>
        <w:t>Stefan Elbers</w:t>
      </w:r>
    </w:p>
    <w:p w14:paraId="1F8D6F75" w14:textId="77777777" w:rsidR="00F54BD7" w:rsidRDefault="00000000">
      <w:pPr>
        <w:pStyle w:val="Kop1"/>
      </w:pPr>
      <w:r>
        <w:t>Bestuurszaken en codes</w:t>
      </w:r>
    </w:p>
    <w:p w14:paraId="0FF9AC34" w14:textId="77777777" w:rsidR="00F54BD7" w:rsidRDefault="00000000">
      <w:pPr>
        <w:pStyle w:val="Kop2"/>
      </w:pPr>
      <w:r>
        <w:t xml:space="preserve">Bestuurszaken en </w:t>
      </w:r>
      <w:proofErr w:type="spellStart"/>
      <w:r>
        <w:t>Governance</w:t>
      </w:r>
      <w:proofErr w:type="spellEnd"/>
      <w:r>
        <w:t xml:space="preserve"> Code Cultuur</w:t>
      </w:r>
    </w:p>
    <w:p w14:paraId="7850126A" w14:textId="77777777" w:rsidR="00F54BD7" w:rsidRDefault="00000000">
      <w:r>
        <w:t xml:space="preserve">De stichting houdt zich aan de </w:t>
      </w:r>
      <w:proofErr w:type="spellStart"/>
      <w:r>
        <w:t>Governance</w:t>
      </w:r>
      <w:proofErr w:type="spellEnd"/>
      <w:r>
        <w:t xml:space="preserve"> Code Cultuur</w:t>
      </w:r>
      <w:r w:rsidRPr="00746878">
        <w:t>.</w:t>
      </w:r>
    </w:p>
    <w:p w14:paraId="32DF704F" w14:textId="77777777" w:rsidR="00F54BD7" w:rsidRDefault="00000000">
      <w:pPr>
        <w:pStyle w:val="Kop2"/>
      </w:pPr>
      <w:r>
        <w:t xml:space="preserve">Fair </w:t>
      </w:r>
      <w:proofErr w:type="spellStart"/>
      <w:r>
        <w:t>Practice</w:t>
      </w:r>
      <w:proofErr w:type="spellEnd"/>
      <w:r>
        <w:t xml:space="preserve"> Code</w:t>
      </w:r>
    </w:p>
    <w:p w14:paraId="40E44DA8" w14:textId="77777777" w:rsidR="00F54BD7" w:rsidRDefault="00000000">
      <w:r>
        <w:t xml:space="preserve">De musici worden beloond volgens schaal M van de </w:t>
      </w:r>
      <w:r w:rsidRPr="00746878">
        <w:t>CAO</w:t>
      </w:r>
      <w:r>
        <w:t xml:space="preserve"> voor de NAPK muziekensembles</w:t>
      </w:r>
      <w:r w:rsidRPr="00746878">
        <w:t>.</w:t>
      </w:r>
      <w:r>
        <w:t xml:space="preserve"> </w:t>
      </w:r>
    </w:p>
    <w:p w14:paraId="100FFEC8" w14:textId="77777777" w:rsidR="00F54BD7" w:rsidRDefault="00000000">
      <w:pPr>
        <w:pStyle w:val="Kop2"/>
      </w:pPr>
      <w:r>
        <w:lastRenderedPageBreak/>
        <w:t>Publicatieplicht</w:t>
      </w:r>
    </w:p>
    <w:p w14:paraId="50ADFB33" w14:textId="3810F5F4" w:rsidR="00F54BD7" w:rsidRDefault="00000000">
      <w:r>
        <w:t xml:space="preserve">Het Belinfante Quartet voldoet aan de eisen van een ANBI-stichting en publiceert op </w:t>
      </w:r>
      <w:r w:rsidRPr="00746878">
        <w:t>haar</w:t>
      </w:r>
      <w:r>
        <w:t xml:space="preserve"> website de gegevens die daarvoor vereist zijn</w:t>
      </w:r>
      <w:r w:rsidR="00BC167E">
        <w:t>:</w:t>
      </w:r>
    </w:p>
    <w:p w14:paraId="33179D27" w14:textId="0905F4AA" w:rsidR="00633CC0" w:rsidRDefault="00F93C7F">
      <w:r>
        <w:t>Naam</w:t>
      </w:r>
      <w:r w:rsidR="00465E2C">
        <w:t>: Stic</w:t>
      </w:r>
      <w:r w:rsidR="00C960B9">
        <w:t>hting Belinfante Quartet</w:t>
      </w:r>
      <w:r>
        <w:br/>
      </w:r>
      <w:r w:rsidR="00633CC0">
        <w:t>Postadres</w:t>
      </w:r>
      <w:r w:rsidR="00C960B9">
        <w:t xml:space="preserve">: </w:t>
      </w:r>
      <w:r w:rsidR="00757728">
        <w:t>Bergluststraat 1, 3054BM Rotterdam</w:t>
      </w:r>
      <w:r w:rsidR="00633CC0">
        <w:br/>
        <w:t>E-mail</w:t>
      </w:r>
      <w:r w:rsidR="006F4961">
        <w:t xml:space="preserve">: </w:t>
      </w:r>
      <w:r w:rsidR="00771BB8">
        <w:t>belinfantequartet@gmail.com</w:t>
      </w:r>
      <w:r w:rsidR="00633CC0">
        <w:br/>
        <w:t>Website</w:t>
      </w:r>
      <w:r w:rsidR="006F4961">
        <w:t xml:space="preserve">: </w:t>
      </w:r>
      <w:r w:rsidR="00871511">
        <w:t>www.belinfantequartet.com</w:t>
      </w:r>
      <w:r w:rsidR="00312C12">
        <w:br/>
        <w:t>Bank</w:t>
      </w:r>
      <w:r w:rsidR="007B5316">
        <w:t xml:space="preserve">: </w:t>
      </w:r>
      <w:r w:rsidR="006F4961">
        <w:t>NL38 INGB 0009 3695 36</w:t>
      </w:r>
    </w:p>
    <w:p w14:paraId="281412F1" w14:textId="118094C2" w:rsidR="00BC167E" w:rsidRDefault="00F93C7F">
      <w:r>
        <w:t>KvK</w:t>
      </w:r>
      <w:r w:rsidR="00287F4C">
        <w:t>: 82200165</w:t>
      </w:r>
      <w:r>
        <w:br/>
        <w:t>RSIN</w:t>
      </w:r>
      <w:r w:rsidR="00287F4C">
        <w:t xml:space="preserve">: </w:t>
      </w:r>
      <w:r w:rsidR="007B5316">
        <w:t>862373839</w:t>
      </w:r>
      <w:r>
        <w:br/>
      </w:r>
    </w:p>
    <w:sectPr w:rsidR="00BC167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33E1" w14:textId="77777777" w:rsidR="001C62A6" w:rsidRDefault="001C62A6">
      <w:pPr>
        <w:spacing w:after="0" w:line="240" w:lineRule="auto"/>
      </w:pPr>
      <w:r>
        <w:separator/>
      </w:r>
    </w:p>
  </w:endnote>
  <w:endnote w:type="continuationSeparator" w:id="0">
    <w:p w14:paraId="0B9E51F0" w14:textId="77777777" w:rsidR="001C62A6" w:rsidRDefault="001C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37DC" w14:textId="77777777" w:rsidR="00F54BD7" w:rsidRDefault="00F54B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FFA1" w14:textId="77777777" w:rsidR="001C62A6" w:rsidRDefault="001C62A6">
      <w:pPr>
        <w:spacing w:after="0" w:line="240" w:lineRule="auto"/>
      </w:pPr>
      <w:r>
        <w:separator/>
      </w:r>
    </w:p>
  </w:footnote>
  <w:footnote w:type="continuationSeparator" w:id="0">
    <w:p w14:paraId="0897C201" w14:textId="77777777" w:rsidR="001C62A6" w:rsidRDefault="001C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44AC" w14:textId="77777777" w:rsidR="00F54BD7" w:rsidRDefault="00F54BD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5DF"/>
    <w:multiLevelType w:val="hybridMultilevel"/>
    <w:tmpl w:val="EE2E0218"/>
    <w:styleLink w:val="ImportedStyle1"/>
    <w:lvl w:ilvl="0" w:tplc="8AC2B8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8F62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A8D6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63A2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862E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EC689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34514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0ED03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645E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6F1029"/>
    <w:multiLevelType w:val="hybridMultilevel"/>
    <w:tmpl w:val="3DDEC820"/>
    <w:styleLink w:val="ImportedStyle2"/>
    <w:lvl w:ilvl="0" w:tplc="F864C5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630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466B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440D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29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0A573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691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6295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AFDA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932629"/>
    <w:multiLevelType w:val="hybridMultilevel"/>
    <w:tmpl w:val="EE2E0218"/>
    <w:numStyleLink w:val="ImportedStyle1"/>
  </w:abstractNum>
  <w:abstractNum w:abstractNumId="3" w15:restartNumberingAfterBreak="0">
    <w:nsid w:val="7FF94AF5"/>
    <w:multiLevelType w:val="hybridMultilevel"/>
    <w:tmpl w:val="3DDEC820"/>
    <w:numStyleLink w:val="ImportedStyle2"/>
  </w:abstractNum>
  <w:num w:numId="1" w16cid:durableId="372073896">
    <w:abstractNumId w:val="0"/>
  </w:num>
  <w:num w:numId="2" w16cid:durableId="501045224">
    <w:abstractNumId w:val="2"/>
  </w:num>
  <w:num w:numId="3" w16cid:durableId="271668325">
    <w:abstractNumId w:val="1"/>
  </w:num>
  <w:num w:numId="4" w16cid:durableId="1122528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D7"/>
    <w:rsid w:val="000457FB"/>
    <w:rsid w:val="000D7B26"/>
    <w:rsid w:val="00104EB4"/>
    <w:rsid w:val="001A2631"/>
    <w:rsid w:val="001C62A6"/>
    <w:rsid w:val="00260718"/>
    <w:rsid w:val="00262FF1"/>
    <w:rsid w:val="00287F4C"/>
    <w:rsid w:val="002C146B"/>
    <w:rsid w:val="00306AA7"/>
    <w:rsid w:val="00312C12"/>
    <w:rsid w:val="003425F2"/>
    <w:rsid w:val="003432D2"/>
    <w:rsid w:val="0039406D"/>
    <w:rsid w:val="003F17A1"/>
    <w:rsid w:val="00465E2C"/>
    <w:rsid w:val="004C7911"/>
    <w:rsid w:val="005C68EA"/>
    <w:rsid w:val="00605351"/>
    <w:rsid w:val="00633CC0"/>
    <w:rsid w:val="006A094C"/>
    <w:rsid w:val="006F4961"/>
    <w:rsid w:val="00746878"/>
    <w:rsid w:val="00757728"/>
    <w:rsid w:val="00771BB8"/>
    <w:rsid w:val="007B5316"/>
    <w:rsid w:val="00871511"/>
    <w:rsid w:val="008952C8"/>
    <w:rsid w:val="008D0C7B"/>
    <w:rsid w:val="00946D96"/>
    <w:rsid w:val="009A3DB1"/>
    <w:rsid w:val="00A41500"/>
    <w:rsid w:val="00A83413"/>
    <w:rsid w:val="00A9458E"/>
    <w:rsid w:val="00BB2D17"/>
    <w:rsid w:val="00BC167E"/>
    <w:rsid w:val="00BF62A1"/>
    <w:rsid w:val="00C032F6"/>
    <w:rsid w:val="00C83982"/>
    <w:rsid w:val="00C960B9"/>
    <w:rsid w:val="00CB0EE5"/>
    <w:rsid w:val="00D2184E"/>
    <w:rsid w:val="00DD14DB"/>
    <w:rsid w:val="00EB707B"/>
    <w:rsid w:val="00F3027B"/>
    <w:rsid w:val="00F54BD7"/>
    <w:rsid w:val="00F8506D"/>
    <w:rsid w:val="00F93C7F"/>
    <w:rsid w:val="00F96471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E0B"/>
  <w15:docId w15:val="{D9A605F8-CF3F-4FCF-BD3F-152CBD7F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next w:val="Standaard"/>
    <w:uiPriority w:val="9"/>
    <w:qFormat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6"/>
      <w:szCs w:val="36"/>
      <w:u w:color="2F5496"/>
    </w:rPr>
  </w:style>
  <w:style w:type="paragraph" w:styleId="Kop2">
    <w:name w:val="heading 2"/>
    <w:next w:val="Standaard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F5496"/>
      <w:sz w:val="26"/>
      <w:szCs w:val="26"/>
      <w:u w:color="2F54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next w:val="Standaard"/>
    <w:rPr>
      <w:rFonts w:ascii="Calibri Light" w:hAnsi="Calibri Light" w:cs="Arial Unicode MS"/>
      <w:color w:val="000000"/>
      <w:spacing w:val="-10"/>
      <w:kern w:val="28"/>
      <w:sz w:val="56"/>
      <w:szCs w:val="56"/>
      <w:u w:color="000000"/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Kop3Char">
    <w:name w:val="Kop 3 Char"/>
    <w:rPr>
      <w:rFonts w:ascii="Calibri Light" w:hAnsi="Calibri Light"/>
      <w:outline w:val="0"/>
      <w:color w:val="1F3763"/>
      <w:sz w:val="24"/>
      <w:szCs w:val="24"/>
      <w:u w:color="1F3763"/>
      <w:lang w:val="nl-NL"/>
    </w:rPr>
  </w:style>
  <w:style w:type="paragraph" w:customStyle="1" w:styleId="Pa2">
    <w:name w:val="Pa2"/>
    <w:pPr>
      <w:spacing w:line="241" w:lineRule="atLeast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dcterms:created xsi:type="dcterms:W3CDTF">2023-02-13T09:44:00Z</dcterms:created>
  <dcterms:modified xsi:type="dcterms:W3CDTF">2023-02-13T09:44:00Z</dcterms:modified>
</cp:coreProperties>
</file>